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39A9" w14:textId="1A1B6985"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</w:t>
      </w:r>
    </w:p>
    <w:p w14:paraId="66A3F8EF" w14:textId="6141387C"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</w:t>
      </w:r>
      <w:r>
        <w:rPr>
          <w:rFonts w:ascii="Arial" w:hAnsi="Arial" w:cs="Arial"/>
        </w:rPr>
        <w:t xml:space="preserve">, Self-Contained, Model </w:t>
      </w:r>
      <w:r w:rsidR="00B95C28" w:rsidRPr="00B95C28">
        <w:rPr>
          <w:rFonts w:ascii="Arial" w:hAnsi="Arial" w:cs="Arial"/>
          <w:b/>
          <w:bCs/>
        </w:rPr>
        <w:t>WBC-</w:t>
      </w:r>
      <w:r w:rsidR="00181EBE">
        <w:rPr>
          <w:rFonts w:ascii="Arial" w:hAnsi="Arial" w:cs="Arial"/>
          <w:b/>
          <w:bCs/>
        </w:rPr>
        <w:t>110</w:t>
      </w:r>
      <w:r>
        <w:rPr>
          <w:rFonts w:ascii="Arial" w:hAnsi="Arial" w:cs="Arial"/>
        </w:rPr>
        <w:t xml:space="preserve"> as manufactured by </w:t>
      </w:r>
      <w:r w:rsidR="00B95C28">
        <w:rPr>
          <w:rFonts w:ascii="Arial" w:hAnsi="Arial" w:cs="Arial"/>
          <w:b/>
        </w:rPr>
        <w:t>Beverage Air</w:t>
      </w:r>
      <w:r>
        <w:rPr>
          <w:rFonts w:ascii="Arial" w:hAnsi="Arial" w:cs="Arial"/>
        </w:rPr>
        <w:t>.  Unit shall be furnished with all standard features as follows:</w:t>
      </w:r>
    </w:p>
    <w:p w14:paraId="3B91E249" w14:textId="1D14535C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Overall dimensions to be </w:t>
      </w:r>
      <w:r w:rsidR="00181EBE">
        <w:rPr>
          <w:rFonts w:ascii="Arial" w:hAnsi="Arial" w:cs="Arial"/>
        </w:rPr>
        <w:t>43.5</w:t>
      </w:r>
      <w:r>
        <w:rPr>
          <w:rFonts w:ascii="Arial" w:hAnsi="Arial" w:cs="Arial"/>
        </w:rPr>
        <w:t xml:space="preserve">”W x </w:t>
      </w:r>
      <w:r w:rsidR="00181EBE">
        <w:rPr>
          <w:rFonts w:ascii="Arial" w:hAnsi="Arial" w:cs="Arial"/>
        </w:rPr>
        <w:t>40.5</w:t>
      </w:r>
      <w:r>
        <w:rPr>
          <w:rFonts w:ascii="Arial" w:hAnsi="Arial" w:cs="Arial"/>
        </w:rPr>
        <w:t xml:space="preserve">”D x </w:t>
      </w:r>
      <w:r w:rsidR="00181EBE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”H with </w:t>
      </w:r>
      <w:r w:rsidR="00B95C28">
        <w:rPr>
          <w:rFonts w:ascii="Arial" w:hAnsi="Arial" w:cs="Arial"/>
        </w:rPr>
        <w:t>casters.</w:t>
      </w:r>
    </w:p>
    <w:p w14:paraId="660C36A8" w14:textId="68ED3EF5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front, sides, door and interior constructed of heavy gauge polished stainless steel</w:t>
      </w:r>
    </w:p>
    <w:p w14:paraId="709521B4" w14:textId="28E091EE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density, environmentally friendly 3” insulation throughout</w:t>
      </w:r>
    </w:p>
    <w:p w14:paraId="7A519239" w14:textId="61E65F36" w:rsidR="00B95C28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Flush-mounted, s</w:t>
      </w:r>
      <w:r w:rsidR="00B95C28">
        <w:rPr>
          <w:rFonts w:ascii="Arial" w:hAnsi="Arial" w:cs="Arial"/>
        </w:rPr>
        <w:t>elf-closing door with easy-to-replace magnetic balloon gasket</w:t>
      </w:r>
    </w:p>
    <w:p w14:paraId="531B5D51" w14:textId="64F526CE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 heater standard to prevent condensation from forming on cabinet front</w:t>
      </w:r>
    </w:p>
    <w:p w14:paraId="73C88721" w14:textId="28123127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operational functions: Blast chilling processing refrigerator and +38°F storage refrigerator</w:t>
      </w:r>
    </w:p>
    <w:p w14:paraId="5CF464A1" w14:textId="42C65C38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1-2-3 microprocessor control panel with blast chill cycle controlled automatically by either a food probe or digital timer</w:t>
      </w:r>
    </w:p>
    <w:p w14:paraId="4ECC9B92" w14:textId="12AE0C85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(2) preset chill times: 90 minutes or 240 minutes</w:t>
      </w:r>
    </w:p>
    <w:p w14:paraId="3A231399" w14:textId="2BDE8A59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Soft chill and hard chill options</w:t>
      </w:r>
    </w:p>
    <w:p w14:paraId="136E4630" w14:textId="2886AFF1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(3) food probes with digital temperature indication</w:t>
      </w:r>
    </w:p>
    <w:p w14:paraId="52187A6E" w14:textId="523A3B29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Continuous blast feature</w:t>
      </w:r>
    </w:p>
    <w:p w14:paraId="1EFC74B4" w14:textId="24D204B3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temperature digital display and food temperature digital display</w:t>
      </w:r>
    </w:p>
    <w:p w14:paraId="280B110F" w14:textId="5ABC429D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Defrost mode indicator</w:t>
      </w:r>
    </w:p>
    <w:p w14:paraId="03545CE7" w14:textId="0DC9F5EA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Standby, blast chill cycle and cancel buttons</w:t>
      </w:r>
    </w:p>
    <w:p w14:paraId="17EBDA51" w14:textId="155A9C96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Diagnostic troubleshooting capability</w:t>
      </w:r>
    </w:p>
    <w:p w14:paraId="5035E62E" w14:textId="5E80332F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Seven (7) day temperature recorder with printout on demand</w:t>
      </w:r>
    </w:p>
    <w:p w14:paraId="77386E28" w14:textId="5DDF7E92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Front-breathing design for zero clearance installation</w:t>
      </w:r>
    </w:p>
    <w:p w14:paraId="62078CB7" w14:textId="36E43FCB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Complies with FDA, NSF7 and HACCP guidelines</w:t>
      </w:r>
    </w:p>
    <w:p w14:paraId="6D702343" w14:textId="0B3ED79E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Twelve (12) </w:t>
      </w:r>
      <w:r w:rsidR="00181EBE">
        <w:rPr>
          <w:rFonts w:ascii="Arial" w:hAnsi="Arial" w:cs="Arial"/>
        </w:rPr>
        <w:t>adjustable white resin coated wire shelves</w:t>
      </w:r>
      <w:r>
        <w:rPr>
          <w:rFonts w:ascii="Arial" w:hAnsi="Arial" w:cs="Arial"/>
        </w:rPr>
        <w:t xml:space="preserve"> standard</w:t>
      </w:r>
    </w:p>
    <w:p w14:paraId="498CF087" w14:textId="684D08EF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Chilling capacity in 90 minutes shall be </w:t>
      </w:r>
      <w:r w:rsidR="00181EBE">
        <w:rPr>
          <w:rFonts w:ascii="Arial" w:hAnsi="Arial" w:cs="Arial"/>
        </w:rPr>
        <w:t>110</w:t>
      </w:r>
      <w:r>
        <w:rPr>
          <w:rFonts w:ascii="Arial" w:hAnsi="Arial" w:cs="Arial"/>
        </w:rPr>
        <w:t xml:space="preserve"> lbs (160°F to 38°F)</w:t>
      </w:r>
    </w:p>
    <w:p w14:paraId="669C3FC8" w14:textId="307D37E5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 duty swivel casters with brakes on front</w:t>
      </w:r>
    </w:p>
    <w:p w14:paraId="4ED622CF" w14:textId="34C1E328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drain required</w:t>
      </w:r>
    </w:p>
    <w:p w14:paraId="1CB8BB4F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75F689F5" w14:textId="37B5D6F0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</w:t>
      </w:r>
      <w:r w:rsidR="00181EBE">
        <w:rPr>
          <w:rFonts w:ascii="Arial" w:hAnsi="Arial" w:cs="Arial"/>
        </w:rPr>
        <w:t>-240</w:t>
      </w:r>
      <w:r>
        <w:rPr>
          <w:rFonts w:ascii="Arial" w:hAnsi="Arial" w:cs="Arial"/>
        </w:rPr>
        <w:t>V/60/</w:t>
      </w:r>
      <w:r w:rsidR="00181E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Ph, </w:t>
      </w:r>
      <w:r w:rsidR="00181EBE">
        <w:rPr>
          <w:rFonts w:ascii="Arial" w:hAnsi="Arial" w:cs="Arial"/>
        </w:rPr>
        <w:t>8.6</w:t>
      </w:r>
      <w:r>
        <w:rPr>
          <w:rFonts w:ascii="Arial" w:hAnsi="Arial" w:cs="Arial"/>
        </w:rPr>
        <w:t xml:space="preserve"> amps, </w:t>
      </w:r>
      <w:r w:rsidR="006947A2">
        <w:rPr>
          <w:rFonts w:ascii="Arial" w:hAnsi="Arial" w:cs="Arial"/>
        </w:rPr>
        <w:t>1-1/2</w:t>
      </w:r>
      <w:r>
        <w:rPr>
          <w:rFonts w:ascii="Arial" w:hAnsi="Arial" w:cs="Arial"/>
        </w:rPr>
        <w:t xml:space="preserve"> HP</w:t>
      </w:r>
    </w:p>
    <w:p w14:paraId="5A33002F" w14:textId="7336101B" w:rsidR="006947A2" w:rsidRDefault="006947A2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 plug as required</w:t>
      </w:r>
    </w:p>
    <w:p w14:paraId="0E17680E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32FF91DE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14:paraId="3D305B1D" w14:textId="3C06B8D3" w:rsidR="00E617E7" w:rsidRPr="006947A2" w:rsidRDefault="008459C7" w:rsidP="006D2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7A2">
        <w:rPr>
          <w:rFonts w:ascii="Arial" w:hAnsi="Arial" w:cs="Arial"/>
        </w:rPr>
        <w:t>5 Year Compressor Warranty</w:t>
      </w:r>
    </w:p>
    <w:p w14:paraId="03243EFB" w14:textId="77777777" w:rsidR="00E617E7" w:rsidRDefault="00E617E7" w:rsidP="00E617E7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2090D5B0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14:paraId="6F6284BF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318B92FE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p w14:paraId="5292DAA3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Final connections by Others.</w:t>
      </w:r>
    </w:p>
    <w:p w14:paraId="66DA7A2D" w14:textId="77777777" w:rsidR="00E617E7" w:rsidRPr="00E617E7" w:rsidRDefault="00E617E7" w:rsidP="00E617E7">
      <w:pPr>
        <w:rPr>
          <w:rFonts w:ascii="Arial" w:hAnsi="Arial" w:cs="Arial"/>
        </w:rPr>
      </w:pPr>
    </w:p>
    <w:sectPr w:rsidR="00E617E7" w:rsidRPr="00E617E7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9B"/>
    <w:rsid w:val="0018045F"/>
    <w:rsid w:val="00181EBE"/>
    <w:rsid w:val="00313D9B"/>
    <w:rsid w:val="004A734F"/>
    <w:rsid w:val="0066002E"/>
    <w:rsid w:val="006947A2"/>
    <w:rsid w:val="006A27B6"/>
    <w:rsid w:val="00776C3E"/>
    <w:rsid w:val="007F1719"/>
    <w:rsid w:val="008459C7"/>
    <w:rsid w:val="009C2CDF"/>
    <w:rsid w:val="009D3A9F"/>
    <w:rsid w:val="00A5771B"/>
    <w:rsid w:val="00B95C28"/>
    <w:rsid w:val="00D27C82"/>
    <w:rsid w:val="00D65A77"/>
    <w:rsid w:val="00DD5211"/>
    <w:rsid w:val="00E23C38"/>
    <w:rsid w:val="00E617E7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2339"/>
  <w15:docId w15:val="{6EC88270-7883-45B2-A4C3-F77A36E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Bryant</cp:lastModifiedBy>
  <cp:revision>12</cp:revision>
  <dcterms:created xsi:type="dcterms:W3CDTF">2013-04-08T23:39:00Z</dcterms:created>
  <dcterms:modified xsi:type="dcterms:W3CDTF">2020-09-20T16:52:00Z</dcterms:modified>
</cp:coreProperties>
</file>